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BEF" w:rsidRDefault="00584BEF" w:rsidP="00584BEF">
      <w:pPr>
        <w:jc w:val="center"/>
        <w:rPr>
          <w:b/>
          <w:bCs/>
          <w:sz w:val="22"/>
          <w:szCs w:val="22"/>
        </w:rPr>
      </w:pPr>
      <w:r>
        <w:rPr>
          <w:b/>
          <w:bCs/>
          <w:sz w:val="22"/>
          <w:szCs w:val="22"/>
        </w:rPr>
        <w:t>Resolution #6</w:t>
      </w:r>
    </w:p>
    <w:p w:rsidR="00584BEF" w:rsidRPr="00A4007F" w:rsidRDefault="00584BEF" w:rsidP="00584BEF">
      <w:pPr>
        <w:jc w:val="center"/>
        <w:rPr>
          <w:b/>
          <w:bCs/>
          <w:sz w:val="22"/>
          <w:szCs w:val="22"/>
        </w:rPr>
      </w:pPr>
      <w:r w:rsidRPr="00A4007F">
        <w:rPr>
          <w:b/>
          <w:bCs/>
          <w:sz w:val="22"/>
          <w:szCs w:val="22"/>
        </w:rPr>
        <w:t>Resolution in Support of the Uniting American Families Act (UAFA)</w:t>
      </w:r>
    </w:p>
    <w:p w:rsidR="00584BEF" w:rsidRPr="00A4007F" w:rsidRDefault="00584BEF" w:rsidP="00584BEF">
      <w:pPr>
        <w:rPr>
          <w:b/>
          <w:bCs/>
          <w:sz w:val="22"/>
          <w:szCs w:val="22"/>
        </w:rPr>
      </w:pPr>
    </w:p>
    <w:p w:rsidR="00584BEF" w:rsidRPr="00A4007F" w:rsidRDefault="00584BEF" w:rsidP="00584BEF">
      <w:pPr>
        <w:rPr>
          <w:sz w:val="22"/>
          <w:szCs w:val="22"/>
        </w:rPr>
      </w:pPr>
      <w:r w:rsidRPr="00A4007F">
        <w:rPr>
          <w:b/>
          <w:bCs/>
          <w:sz w:val="22"/>
          <w:szCs w:val="22"/>
        </w:rPr>
        <w:t>WHEREAS</w:t>
      </w:r>
      <w:r w:rsidRPr="00A4007F">
        <w:rPr>
          <w:sz w:val="22"/>
          <w:szCs w:val="22"/>
        </w:rPr>
        <w:t>, under current U.S. immigration law, a U.S. citizen or legal permanent resident is permitted to sponsor his or her spouse, child, or parent for permanent resident status; and</w:t>
      </w:r>
    </w:p>
    <w:p w:rsidR="00584BEF" w:rsidRPr="00A4007F" w:rsidRDefault="00584BEF" w:rsidP="00584BEF">
      <w:pPr>
        <w:rPr>
          <w:b/>
          <w:bCs/>
          <w:sz w:val="22"/>
          <w:szCs w:val="22"/>
        </w:rPr>
      </w:pPr>
    </w:p>
    <w:p w:rsidR="00584BEF" w:rsidRPr="00A4007F" w:rsidRDefault="00584BEF" w:rsidP="00584BEF">
      <w:pPr>
        <w:rPr>
          <w:sz w:val="22"/>
          <w:szCs w:val="22"/>
        </w:rPr>
      </w:pPr>
      <w:r w:rsidRPr="00A4007F">
        <w:rPr>
          <w:b/>
          <w:bCs/>
          <w:sz w:val="22"/>
          <w:szCs w:val="22"/>
        </w:rPr>
        <w:t xml:space="preserve">WHEREAS, </w:t>
      </w:r>
      <w:r w:rsidRPr="00A4007F">
        <w:rPr>
          <w:sz w:val="22"/>
          <w:szCs w:val="22"/>
        </w:rPr>
        <w:t>U.S. citizens and legal permanent residents are not permitted to sponsor their same-gender partners for permanent resident status; and</w:t>
      </w:r>
    </w:p>
    <w:p w:rsidR="00584BEF" w:rsidRPr="00A4007F" w:rsidRDefault="00584BEF" w:rsidP="00584BEF">
      <w:pPr>
        <w:rPr>
          <w:sz w:val="22"/>
          <w:szCs w:val="22"/>
        </w:rPr>
      </w:pPr>
    </w:p>
    <w:p w:rsidR="00584BEF" w:rsidRPr="00A4007F" w:rsidRDefault="00584BEF" w:rsidP="00584BEF">
      <w:pPr>
        <w:rPr>
          <w:sz w:val="22"/>
          <w:szCs w:val="22"/>
        </w:rPr>
      </w:pPr>
      <w:r w:rsidRPr="00A4007F">
        <w:rPr>
          <w:b/>
          <w:bCs/>
          <w:sz w:val="22"/>
          <w:szCs w:val="22"/>
        </w:rPr>
        <w:t xml:space="preserve">WHEREAS, </w:t>
      </w:r>
      <w:r w:rsidRPr="00A4007F">
        <w:rPr>
          <w:sz w:val="22"/>
          <w:szCs w:val="22"/>
        </w:rPr>
        <w:t>twenty-five other countries allow their citizens to sponsor their same-gender partners in the immigration process; and</w:t>
      </w:r>
    </w:p>
    <w:p w:rsidR="00584BEF" w:rsidRPr="00A4007F" w:rsidRDefault="00584BEF" w:rsidP="00584BEF">
      <w:pPr>
        <w:rPr>
          <w:b/>
          <w:bCs/>
          <w:sz w:val="22"/>
          <w:szCs w:val="22"/>
        </w:rPr>
      </w:pPr>
    </w:p>
    <w:p w:rsidR="00584BEF" w:rsidRPr="00A4007F" w:rsidRDefault="00584BEF" w:rsidP="00584BEF">
      <w:pPr>
        <w:rPr>
          <w:sz w:val="22"/>
          <w:szCs w:val="22"/>
        </w:rPr>
      </w:pPr>
      <w:r w:rsidRPr="00A4007F">
        <w:rPr>
          <w:b/>
          <w:bCs/>
          <w:sz w:val="22"/>
          <w:szCs w:val="22"/>
        </w:rPr>
        <w:t xml:space="preserve">WHEREAS, </w:t>
      </w:r>
      <w:r w:rsidRPr="00A4007F">
        <w:rPr>
          <w:sz w:val="22"/>
          <w:szCs w:val="22"/>
        </w:rPr>
        <w:t>there are approximately 36,000 bi-national, same-gender families in the U.S.; and</w:t>
      </w:r>
    </w:p>
    <w:p w:rsidR="00584BEF" w:rsidRPr="00A4007F" w:rsidRDefault="00584BEF" w:rsidP="00584BEF">
      <w:pPr>
        <w:rPr>
          <w:b/>
          <w:bCs/>
          <w:sz w:val="22"/>
          <w:szCs w:val="22"/>
        </w:rPr>
      </w:pPr>
    </w:p>
    <w:p w:rsidR="00584BEF" w:rsidRPr="00A4007F" w:rsidRDefault="00584BEF" w:rsidP="00584BEF">
      <w:pPr>
        <w:rPr>
          <w:sz w:val="22"/>
          <w:szCs w:val="22"/>
        </w:rPr>
      </w:pPr>
      <w:r w:rsidRPr="00A4007F">
        <w:rPr>
          <w:b/>
          <w:bCs/>
          <w:sz w:val="22"/>
          <w:szCs w:val="22"/>
        </w:rPr>
        <w:t xml:space="preserve">WHEREAS, </w:t>
      </w:r>
      <w:r w:rsidRPr="00A4007F">
        <w:rPr>
          <w:sz w:val="22"/>
          <w:szCs w:val="22"/>
        </w:rPr>
        <w:t>35% of male bi-national couples and 39% of female bi-national couples are raising more than 17, 000 children; and</w:t>
      </w:r>
    </w:p>
    <w:p w:rsidR="00584BEF" w:rsidRPr="00A4007F" w:rsidRDefault="00584BEF" w:rsidP="00584BEF">
      <w:pPr>
        <w:rPr>
          <w:b/>
          <w:bCs/>
          <w:sz w:val="22"/>
          <w:szCs w:val="22"/>
        </w:rPr>
      </w:pPr>
    </w:p>
    <w:p w:rsidR="00584BEF" w:rsidRPr="00A4007F" w:rsidRDefault="00584BEF" w:rsidP="00584BEF">
      <w:pPr>
        <w:rPr>
          <w:sz w:val="22"/>
          <w:szCs w:val="22"/>
        </w:rPr>
      </w:pPr>
      <w:r w:rsidRPr="00A4007F">
        <w:rPr>
          <w:b/>
          <w:bCs/>
          <w:sz w:val="22"/>
          <w:szCs w:val="22"/>
        </w:rPr>
        <w:t xml:space="preserve">WHEREAS, </w:t>
      </w:r>
      <w:r w:rsidRPr="00A4007F">
        <w:rPr>
          <w:sz w:val="22"/>
          <w:szCs w:val="22"/>
        </w:rPr>
        <w:t xml:space="preserve">due to the inability of U.S. citizens and legal permanent residents to sponsor their same-gender partners, they can be forced to live abroad, thus uprooting their children, disrupting their careers, and breaking ties with their families, communities, and places of worship; and </w:t>
      </w:r>
    </w:p>
    <w:p w:rsidR="00584BEF" w:rsidRPr="00A4007F" w:rsidRDefault="00584BEF" w:rsidP="00584BEF">
      <w:pPr>
        <w:rPr>
          <w:sz w:val="22"/>
          <w:szCs w:val="22"/>
        </w:rPr>
      </w:pPr>
    </w:p>
    <w:p w:rsidR="00584BEF" w:rsidRPr="00A4007F" w:rsidRDefault="00584BEF" w:rsidP="00584BEF">
      <w:pPr>
        <w:rPr>
          <w:sz w:val="22"/>
          <w:szCs w:val="22"/>
        </w:rPr>
      </w:pPr>
      <w:r w:rsidRPr="00A4007F">
        <w:rPr>
          <w:b/>
          <w:bCs/>
          <w:sz w:val="22"/>
          <w:szCs w:val="22"/>
        </w:rPr>
        <w:t xml:space="preserve">WHEREAS, </w:t>
      </w:r>
      <w:r w:rsidRPr="00A4007F">
        <w:rPr>
          <w:sz w:val="22"/>
          <w:szCs w:val="22"/>
        </w:rPr>
        <w:t>Americans espouse a belief that we are and should be "one nation, under God, indivisible, with liberty and justice for all"; and</w:t>
      </w:r>
    </w:p>
    <w:p w:rsidR="00584BEF" w:rsidRPr="00A4007F" w:rsidRDefault="00584BEF" w:rsidP="00584BEF">
      <w:pPr>
        <w:rPr>
          <w:sz w:val="22"/>
          <w:szCs w:val="22"/>
        </w:rPr>
      </w:pPr>
    </w:p>
    <w:p w:rsidR="00584BEF" w:rsidRPr="00A4007F" w:rsidRDefault="00584BEF" w:rsidP="00584BEF">
      <w:pPr>
        <w:rPr>
          <w:sz w:val="22"/>
          <w:szCs w:val="22"/>
        </w:rPr>
      </w:pPr>
      <w:r w:rsidRPr="00A4007F">
        <w:rPr>
          <w:b/>
          <w:bCs/>
          <w:sz w:val="22"/>
          <w:szCs w:val="22"/>
        </w:rPr>
        <w:t>WHEREAS,</w:t>
      </w:r>
      <w:r w:rsidRPr="00A4007F">
        <w:rPr>
          <w:sz w:val="22"/>
          <w:szCs w:val="22"/>
        </w:rPr>
        <w:t xml:space="preserve"> current immigration law does not provide for equal justice for gay and lesbian citizens and legal permanent residents; therefore be it</w:t>
      </w:r>
    </w:p>
    <w:p w:rsidR="00584BEF" w:rsidRPr="00A4007F" w:rsidRDefault="00584BEF" w:rsidP="00584BEF">
      <w:pPr>
        <w:rPr>
          <w:sz w:val="22"/>
          <w:szCs w:val="22"/>
        </w:rPr>
      </w:pPr>
    </w:p>
    <w:p w:rsidR="00584BEF" w:rsidRPr="00A4007F" w:rsidRDefault="00584BEF" w:rsidP="00584BEF">
      <w:pPr>
        <w:rPr>
          <w:sz w:val="22"/>
          <w:szCs w:val="22"/>
        </w:rPr>
      </w:pPr>
      <w:r w:rsidRPr="00A4007F">
        <w:rPr>
          <w:b/>
          <w:bCs/>
          <w:sz w:val="22"/>
          <w:szCs w:val="22"/>
        </w:rPr>
        <w:t xml:space="preserve">RESOLVED, </w:t>
      </w:r>
      <w:r w:rsidRPr="00A4007F">
        <w:rPr>
          <w:sz w:val="22"/>
          <w:szCs w:val="22"/>
        </w:rPr>
        <w:t>that the Delaware-Maryland Synod of the ELCA, in Assembly, calls upon President Obama</w:t>
      </w:r>
      <w:r w:rsidRPr="00A4007F">
        <w:rPr>
          <w:rStyle w:val="apple-converted-space"/>
          <w:sz w:val="22"/>
          <w:szCs w:val="22"/>
        </w:rPr>
        <w:t xml:space="preserve"> </w:t>
      </w:r>
      <w:r w:rsidRPr="00A4007F">
        <w:rPr>
          <w:sz w:val="22"/>
          <w:szCs w:val="22"/>
        </w:rPr>
        <w:t>to support and to press for passage of the Uniting American Families Act (UAFA)</w:t>
      </w:r>
      <w:r w:rsidRPr="00A4007F">
        <w:rPr>
          <w:rStyle w:val="apple-converted-space"/>
          <w:sz w:val="22"/>
          <w:szCs w:val="22"/>
        </w:rPr>
        <w:t xml:space="preserve"> </w:t>
      </w:r>
      <w:r w:rsidRPr="00A4007F">
        <w:rPr>
          <w:sz w:val="22"/>
          <w:szCs w:val="22"/>
        </w:rPr>
        <w:t>and calls upon our elected officials in Congress</w:t>
      </w:r>
      <w:r w:rsidRPr="00A4007F">
        <w:rPr>
          <w:rStyle w:val="apple-converted-space"/>
          <w:sz w:val="22"/>
          <w:szCs w:val="22"/>
        </w:rPr>
        <w:t xml:space="preserve"> to </w:t>
      </w:r>
      <w:r w:rsidRPr="00A4007F">
        <w:rPr>
          <w:sz w:val="22"/>
          <w:szCs w:val="22"/>
        </w:rPr>
        <w:t>co-sponsor</w:t>
      </w:r>
      <w:r w:rsidRPr="00A4007F">
        <w:rPr>
          <w:rStyle w:val="apple-converted-space"/>
          <w:sz w:val="22"/>
          <w:szCs w:val="22"/>
        </w:rPr>
        <w:t xml:space="preserve"> </w:t>
      </w:r>
      <w:r w:rsidRPr="00A4007F">
        <w:rPr>
          <w:sz w:val="22"/>
          <w:szCs w:val="22"/>
        </w:rPr>
        <w:t>and to press for passage of</w:t>
      </w:r>
      <w:r w:rsidRPr="00A4007F">
        <w:rPr>
          <w:rStyle w:val="apple-converted-space"/>
          <w:sz w:val="22"/>
          <w:szCs w:val="22"/>
        </w:rPr>
        <w:t xml:space="preserve"> </w:t>
      </w:r>
      <w:r w:rsidRPr="00A4007F">
        <w:rPr>
          <w:sz w:val="22"/>
          <w:szCs w:val="22"/>
        </w:rPr>
        <w:t>the same and to enact inclusive, comprehensive immigration reform legislation that ends the long-standing discrimination against gay, lesbian, bisexual, and transgender immigrant families</w:t>
      </w:r>
      <w:r w:rsidRPr="00A4007F">
        <w:rPr>
          <w:rStyle w:val="apple-converted-space"/>
          <w:sz w:val="22"/>
          <w:szCs w:val="22"/>
        </w:rPr>
        <w:t xml:space="preserve"> </w:t>
      </w:r>
      <w:r w:rsidRPr="00A4007F">
        <w:rPr>
          <w:sz w:val="22"/>
          <w:szCs w:val="22"/>
        </w:rPr>
        <w:t>by including the Uniting American Families Act; and be it further</w:t>
      </w:r>
    </w:p>
    <w:p w:rsidR="00584BEF" w:rsidRPr="00A4007F" w:rsidRDefault="00584BEF" w:rsidP="00584BEF">
      <w:pPr>
        <w:rPr>
          <w:b/>
          <w:bCs/>
          <w:sz w:val="22"/>
          <w:szCs w:val="22"/>
        </w:rPr>
      </w:pPr>
    </w:p>
    <w:p w:rsidR="00584BEF" w:rsidRPr="00A4007F" w:rsidRDefault="00584BEF" w:rsidP="00584BEF">
      <w:pPr>
        <w:rPr>
          <w:sz w:val="22"/>
          <w:szCs w:val="22"/>
        </w:rPr>
      </w:pPr>
      <w:r w:rsidRPr="00A4007F">
        <w:rPr>
          <w:b/>
          <w:bCs/>
          <w:sz w:val="22"/>
          <w:szCs w:val="22"/>
        </w:rPr>
        <w:t xml:space="preserve">RESOLVED, </w:t>
      </w:r>
      <w:r w:rsidRPr="00A4007F">
        <w:rPr>
          <w:sz w:val="22"/>
          <w:szCs w:val="22"/>
        </w:rPr>
        <w:t xml:space="preserve">that Bishop </w:t>
      </w:r>
      <w:proofErr w:type="spellStart"/>
      <w:r w:rsidRPr="00A4007F">
        <w:rPr>
          <w:sz w:val="22"/>
          <w:szCs w:val="22"/>
        </w:rPr>
        <w:t>Herz</w:t>
      </w:r>
      <w:proofErr w:type="spellEnd"/>
      <w:r w:rsidRPr="00A4007F">
        <w:rPr>
          <w:sz w:val="22"/>
          <w:szCs w:val="22"/>
        </w:rPr>
        <w:t>-Lane (or his designee) communicate the synod’s support of UAFA to:</w:t>
      </w:r>
    </w:p>
    <w:p w:rsidR="00584BEF" w:rsidRPr="00A4007F" w:rsidRDefault="00584BEF" w:rsidP="00584BEF">
      <w:pPr>
        <w:numPr>
          <w:ilvl w:val="0"/>
          <w:numId w:val="1"/>
        </w:numPr>
        <w:suppressAutoHyphens/>
        <w:ind w:left="180" w:firstLine="0"/>
        <w:rPr>
          <w:bCs/>
          <w:sz w:val="22"/>
          <w:szCs w:val="22"/>
          <w:shd w:val="clear" w:color="auto" w:fill="FFFFFF"/>
        </w:rPr>
      </w:pPr>
      <w:r w:rsidRPr="00A4007F">
        <w:rPr>
          <w:sz w:val="22"/>
          <w:szCs w:val="22"/>
        </w:rPr>
        <w:t>President Barack Obama (</w:t>
      </w:r>
      <w:r w:rsidRPr="00A4007F">
        <w:rPr>
          <w:bCs/>
          <w:sz w:val="22"/>
          <w:szCs w:val="22"/>
          <w:shd w:val="clear" w:color="auto" w:fill="FFFFFF"/>
        </w:rPr>
        <w:t>The White House 1600 Pennsylvania Avenue NW - Washington, DC 20500),</w:t>
      </w:r>
    </w:p>
    <w:p w:rsidR="00584BEF" w:rsidRPr="00A4007F" w:rsidRDefault="00584BEF" w:rsidP="00584BEF">
      <w:pPr>
        <w:numPr>
          <w:ilvl w:val="0"/>
          <w:numId w:val="1"/>
        </w:numPr>
        <w:suppressAutoHyphens/>
        <w:ind w:left="176" w:firstLine="11"/>
        <w:rPr>
          <w:sz w:val="22"/>
          <w:szCs w:val="22"/>
          <w:shd w:val="clear" w:color="auto" w:fill="FFFFFF"/>
        </w:rPr>
      </w:pPr>
      <w:r w:rsidRPr="00A4007F">
        <w:rPr>
          <w:sz w:val="22"/>
          <w:szCs w:val="22"/>
          <w:shd w:val="clear" w:color="auto" w:fill="FFFFFF"/>
        </w:rPr>
        <w:t>Delaware U.S. Senator Thomas R. Carper (513 Hart Senate Office Building, Washington, D.C. 20510),</w:t>
      </w:r>
    </w:p>
    <w:p w:rsidR="00584BEF" w:rsidRPr="00A4007F" w:rsidRDefault="00584BEF" w:rsidP="00584BEF">
      <w:pPr>
        <w:numPr>
          <w:ilvl w:val="0"/>
          <w:numId w:val="1"/>
        </w:numPr>
        <w:suppressAutoHyphens/>
        <w:ind w:left="187" w:firstLine="0"/>
        <w:rPr>
          <w:sz w:val="22"/>
          <w:szCs w:val="22"/>
          <w:shd w:val="clear" w:color="auto" w:fill="FFFFFF"/>
        </w:rPr>
      </w:pPr>
      <w:r w:rsidRPr="00A4007F">
        <w:rPr>
          <w:sz w:val="22"/>
          <w:szCs w:val="22"/>
          <w:shd w:val="clear" w:color="auto" w:fill="FFFFFF"/>
        </w:rPr>
        <w:t>Delaware U.S. Senator Christopher A. Coons (127A Russell Senate Office Building, Washington, D.C. 20510),</w:t>
      </w:r>
    </w:p>
    <w:p w:rsidR="00584BEF" w:rsidRPr="00A4007F" w:rsidRDefault="00584BEF" w:rsidP="00584BEF">
      <w:pPr>
        <w:numPr>
          <w:ilvl w:val="0"/>
          <w:numId w:val="1"/>
        </w:numPr>
        <w:suppressAutoHyphens/>
        <w:ind w:left="187" w:firstLine="0"/>
        <w:rPr>
          <w:sz w:val="22"/>
          <w:szCs w:val="22"/>
          <w:shd w:val="clear" w:color="auto" w:fill="FFFFFF"/>
        </w:rPr>
      </w:pPr>
      <w:r w:rsidRPr="00A4007F">
        <w:rPr>
          <w:sz w:val="22"/>
          <w:szCs w:val="22"/>
          <w:shd w:val="clear" w:color="auto" w:fill="FFFFFF"/>
        </w:rPr>
        <w:t>Delaware U.S. Representative John Carney (1429 Longworth House Office Building, Washington, D.C. 20515),</w:t>
      </w:r>
    </w:p>
    <w:p w:rsidR="00584BEF" w:rsidRPr="00A4007F" w:rsidRDefault="00584BEF" w:rsidP="00584BEF">
      <w:pPr>
        <w:numPr>
          <w:ilvl w:val="0"/>
          <w:numId w:val="1"/>
        </w:numPr>
        <w:suppressAutoHyphens/>
        <w:ind w:left="180" w:firstLine="0"/>
        <w:rPr>
          <w:sz w:val="22"/>
          <w:szCs w:val="22"/>
        </w:rPr>
      </w:pPr>
      <w:r w:rsidRPr="00A4007F">
        <w:rPr>
          <w:sz w:val="22"/>
          <w:szCs w:val="22"/>
        </w:rPr>
        <w:t>Maryland U.S. Senator Benjamin Cardin (</w:t>
      </w:r>
      <w:r w:rsidRPr="00A4007F">
        <w:rPr>
          <w:sz w:val="22"/>
          <w:szCs w:val="22"/>
          <w:shd w:val="clear" w:color="auto" w:fill="FFFFFF"/>
        </w:rPr>
        <w:t>509 Hart Senate Office Building, Washington, D.C. 20510)</w:t>
      </w:r>
      <w:r w:rsidRPr="00A4007F">
        <w:rPr>
          <w:sz w:val="22"/>
          <w:szCs w:val="22"/>
        </w:rPr>
        <w:t>,</w:t>
      </w:r>
    </w:p>
    <w:p w:rsidR="00584BEF" w:rsidRPr="00A4007F" w:rsidRDefault="00584BEF" w:rsidP="00584BEF">
      <w:pPr>
        <w:numPr>
          <w:ilvl w:val="0"/>
          <w:numId w:val="1"/>
        </w:numPr>
        <w:suppressAutoHyphens/>
        <w:ind w:left="180" w:firstLine="0"/>
        <w:rPr>
          <w:sz w:val="22"/>
          <w:szCs w:val="22"/>
          <w:shd w:val="clear" w:color="auto" w:fill="FFFFFF"/>
        </w:rPr>
      </w:pPr>
      <w:r w:rsidRPr="00A4007F">
        <w:rPr>
          <w:sz w:val="22"/>
          <w:szCs w:val="22"/>
        </w:rPr>
        <w:t>Maryland U.S. Senator Barbara Mikulski (</w:t>
      </w:r>
      <w:r w:rsidRPr="00A4007F">
        <w:rPr>
          <w:sz w:val="22"/>
          <w:szCs w:val="22"/>
          <w:shd w:val="clear" w:color="auto" w:fill="FFFFFF"/>
        </w:rPr>
        <w:t>503 Hart Senate Office Building, Washington, D.C. 20510),</w:t>
      </w:r>
    </w:p>
    <w:p w:rsidR="00584BEF" w:rsidRPr="00A4007F" w:rsidRDefault="00584BEF" w:rsidP="00584BEF">
      <w:pPr>
        <w:numPr>
          <w:ilvl w:val="0"/>
          <w:numId w:val="1"/>
        </w:numPr>
        <w:suppressAutoHyphens/>
        <w:ind w:left="180" w:firstLine="0"/>
        <w:rPr>
          <w:sz w:val="22"/>
          <w:szCs w:val="22"/>
        </w:rPr>
      </w:pPr>
      <w:r w:rsidRPr="00A4007F">
        <w:rPr>
          <w:sz w:val="22"/>
          <w:szCs w:val="22"/>
        </w:rPr>
        <w:t>Maryland U.S. Representative Andy Harris (506 Cannon House Office Building</w:t>
      </w:r>
      <w:r w:rsidRPr="00A4007F">
        <w:rPr>
          <w:sz w:val="22"/>
          <w:szCs w:val="22"/>
        </w:rPr>
        <w:br/>
        <w:t>Washington, DC 20515),</w:t>
      </w:r>
    </w:p>
    <w:p w:rsidR="00584BEF" w:rsidRPr="00A4007F" w:rsidRDefault="00584BEF" w:rsidP="00584BEF">
      <w:pPr>
        <w:numPr>
          <w:ilvl w:val="0"/>
          <w:numId w:val="1"/>
        </w:numPr>
        <w:suppressAutoHyphens/>
        <w:ind w:left="180" w:firstLine="0"/>
        <w:rPr>
          <w:sz w:val="22"/>
          <w:szCs w:val="22"/>
        </w:rPr>
      </w:pPr>
      <w:r w:rsidRPr="00A4007F">
        <w:rPr>
          <w:sz w:val="22"/>
          <w:szCs w:val="22"/>
        </w:rPr>
        <w:lastRenderedPageBreak/>
        <w:t xml:space="preserve">Maryland U.S. Representative Dutch </w:t>
      </w:r>
      <w:proofErr w:type="spellStart"/>
      <w:r w:rsidRPr="00A4007F">
        <w:rPr>
          <w:sz w:val="22"/>
          <w:szCs w:val="22"/>
        </w:rPr>
        <w:t>Ruppersberger</w:t>
      </w:r>
      <w:proofErr w:type="spellEnd"/>
      <w:r w:rsidRPr="00A4007F">
        <w:rPr>
          <w:sz w:val="22"/>
          <w:szCs w:val="22"/>
        </w:rPr>
        <w:t xml:space="preserve"> (2453 Rayburn House Office Building, Washington, D.C. 20515),</w:t>
      </w:r>
    </w:p>
    <w:p w:rsidR="00584BEF" w:rsidRPr="00A4007F" w:rsidRDefault="00584BEF" w:rsidP="00584BEF">
      <w:pPr>
        <w:numPr>
          <w:ilvl w:val="0"/>
          <w:numId w:val="1"/>
        </w:numPr>
        <w:suppressAutoHyphens/>
        <w:ind w:left="180" w:firstLine="0"/>
        <w:rPr>
          <w:sz w:val="22"/>
          <w:szCs w:val="22"/>
        </w:rPr>
      </w:pPr>
      <w:r w:rsidRPr="00A4007F">
        <w:rPr>
          <w:sz w:val="22"/>
          <w:szCs w:val="22"/>
        </w:rPr>
        <w:t>Maryland U.S. Representative John P. Sarbanes (2444 Rayburn House Office Building, Washington, D.C. 20515),</w:t>
      </w:r>
    </w:p>
    <w:p w:rsidR="00584BEF" w:rsidRPr="00A4007F" w:rsidRDefault="00584BEF" w:rsidP="00584BEF">
      <w:pPr>
        <w:numPr>
          <w:ilvl w:val="0"/>
          <w:numId w:val="1"/>
        </w:numPr>
        <w:suppressAutoHyphens/>
        <w:ind w:left="198" w:firstLine="11"/>
        <w:rPr>
          <w:sz w:val="22"/>
          <w:szCs w:val="22"/>
        </w:rPr>
      </w:pPr>
      <w:r w:rsidRPr="00A4007F">
        <w:rPr>
          <w:sz w:val="22"/>
          <w:szCs w:val="22"/>
        </w:rPr>
        <w:t xml:space="preserve">Maryland U.S. Representative </w:t>
      </w:r>
      <w:proofErr w:type="spellStart"/>
      <w:r w:rsidRPr="00A4007F">
        <w:rPr>
          <w:sz w:val="22"/>
          <w:szCs w:val="22"/>
        </w:rPr>
        <w:t>Steny</w:t>
      </w:r>
      <w:proofErr w:type="spellEnd"/>
      <w:r w:rsidRPr="00A4007F">
        <w:rPr>
          <w:sz w:val="22"/>
          <w:szCs w:val="22"/>
        </w:rPr>
        <w:t xml:space="preserve"> Hoyer (1705 Longworth House Office Building, Washington, D.C. 20515),</w:t>
      </w:r>
    </w:p>
    <w:p w:rsidR="00584BEF" w:rsidRPr="00A4007F" w:rsidRDefault="00584BEF" w:rsidP="00584BEF">
      <w:pPr>
        <w:numPr>
          <w:ilvl w:val="0"/>
          <w:numId w:val="1"/>
        </w:numPr>
        <w:suppressAutoHyphens/>
        <w:ind w:left="198" w:firstLine="11"/>
        <w:rPr>
          <w:sz w:val="22"/>
          <w:szCs w:val="22"/>
        </w:rPr>
      </w:pPr>
      <w:r w:rsidRPr="00A4007F">
        <w:rPr>
          <w:sz w:val="22"/>
          <w:szCs w:val="22"/>
        </w:rPr>
        <w:t>Maryland U.S. Representative Roscoe Bartlett (2412 Rayburn House Office Building, Washington, D.C. 20515), and</w:t>
      </w:r>
    </w:p>
    <w:p w:rsidR="00584BEF" w:rsidRPr="00A4007F" w:rsidRDefault="00584BEF" w:rsidP="00584BEF">
      <w:pPr>
        <w:numPr>
          <w:ilvl w:val="0"/>
          <w:numId w:val="1"/>
        </w:numPr>
        <w:suppressAutoHyphens/>
        <w:ind w:left="180" w:firstLine="0"/>
        <w:rPr>
          <w:sz w:val="22"/>
          <w:szCs w:val="22"/>
          <w:shd w:val="clear" w:color="auto" w:fill="FFFFFF"/>
        </w:rPr>
      </w:pPr>
      <w:r w:rsidRPr="00A4007F">
        <w:rPr>
          <w:sz w:val="22"/>
          <w:szCs w:val="22"/>
        </w:rPr>
        <w:t xml:space="preserve">Maryland U.S. Representative Elijah Cummings (2235 Rayburn House Office Building, Washington, DC 20515); </w:t>
      </w:r>
      <w:r w:rsidRPr="00A4007F">
        <w:rPr>
          <w:sz w:val="22"/>
          <w:szCs w:val="22"/>
          <w:shd w:val="clear" w:color="auto" w:fill="FFFFFF"/>
        </w:rPr>
        <w:t>and be it further</w:t>
      </w:r>
    </w:p>
    <w:p w:rsidR="00584BEF" w:rsidRPr="00A4007F" w:rsidRDefault="00584BEF" w:rsidP="00584BEF">
      <w:pPr>
        <w:rPr>
          <w:sz w:val="22"/>
          <w:szCs w:val="22"/>
          <w:shd w:val="clear" w:color="auto" w:fill="FFFFFF"/>
        </w:rPr>
      </w:pPr>
    </w:p>
    <w:p w:rsidR="00584BEF" w:rsidRPr="00A4007F" w:rsidRDefault="00584BEF" w:rsidP="00584BEF">
      <w:pPr>
        <w:rPr>
          <w:sz w:val="22"/>
          <w:szCs w:val="22"/>
        </w:rPr>
      </w:pPr>
      <w:r w:rsidRPr="00A4007F">
        <w:rPr>
          <w:b/>
          <w:sz w:val="22"/>
          <w:szCs w:val="22"/>
        </w:rPr>
        <w:t>RESOLVED</w:t>
      </w:r>
      <w:r w:rsidRPr="00A4007F">
        <w:rPr>
          <w:sz w:val="22"/>
          <w:szCs w:val="22"/>
        </w:rPr>
        <w:t>, that the Delaware-Maryland Synod, in Assembly, commends</w:t>
      </w:r>
    </w:p>
    <w:p w:rsidR="00584BEF" w:rsidRPr="00A4007F" w:rsidRDefault="00584BEF" w:rsidP="00584BEF">
      <w:pPr>
        <w:numPr>
          <w:ilvl w:val="0"/>
          <w:numId w:val="2"/>
        </w:numPr>
        <w:suppressAutoHyphens/>
        <w:rPr>
          <w:color w:val="000000"/>
          <w:sz w:val="22"/>
          <w:szCs w:val="22"/>
          <w:shd w:val="clear" w:color="auto" w:fill="FFFFFF"/>
        </w:rPr>
      </w:pPr>
      <w:r w:rsidRPr="00A4007F">
        <w:rPr>
          <w:color w:val="000000"/>
          <w:sz w:val="22"/>
          <w:szCs w:val="22"/>
          <w:shd w:val="clear" w:color="auto" w:fill="FFFFFF"/>
        </w:rPr>
        <w:t>Bishop Thomas M. Aitken, Northeastern Minnesota Synod,</w:t>
      </w:r>
    </w:p>
    <w:p w:rsidR="00584BEF" w:rsidRPr="00A4007F" w:rsidRDefault="00584BEF" w:rsidP="00584BEF">
      <w:pPr>
        <w:numPr>
          <w:ilvl w:val="0"/>
          <w:numId w:val="2"/>
        </w:numPr>
        <w:suppressAutoHyphens/>
        <w:rPr>
          <w:color w:val="000000"/>
          <w:sz w:val="22"/>
          <w:szCs w:val="22"/>
          <w:shd w:val="clear" w:color="auto" w:fill="FFFFFF"/>
        </w:rPr>
      </w:pPr>
      <w:r w:rsidRPr="00A4007F">
        <w:rPr>
          <w:color w:val="000000"/>
          <w:sz w:val="22"/>
          <w:szCs w:val="22"/>
          <w:shd w:val="clear" w:color="auto" w:fill="FFFFFF"/>
        </w:rPr>
        <w:t xml:space="preserve">Bishop James A. </w:t>
      </w:r>
      <w:proofErr w:type="spellStart"/>
      <w:r w:rsidRPr="00A4007F">
        <w:rPr>
          <w:color w:val="000000"/>
          <w:sz w:val="22"/>
          <w:szCs w:val="22"/>
          <w:shd w:val="clear" w:color="auto" w:fill="FFFFFF"/>
        </w:rPr>
        <w:t>Arends</w:t>
      </w:r>
      <w:proofErr w:type="spellEnd"/>
      <w:r w:rsidRPr="00A4007F">
        <w:rPr>
          <w:color w:val="000000"/>
          <w:sz w:val="22"/>
          <w:szCs w:val="22"/>
          <w:shd w:val="clear" w:color="auto" w:fill="FFFFFF"/>
        </w:rPr>
        <w:t>, La Crosse Area Synod (WI),</w:t>
      </w:r>
    </w:p>
    <w:p w:rsidR="00584BEF" w:rsidRPr="00A4007F" w:rsidRDefault="00584BEF" w:rsidP="00584BEF">
      <w:pPr>
        <w:numPr>
          <w:ilvl w:val="0"/>
          <w:numId w:val="2"/>
        </w:numPr>
        <w:suppressAutoHyphens/>
        <w:rPr>
          <w:color w:val="000000"/>
          <w:sz w:val="22"/>
          <w:szCs w:val="22"/>
          <w:shd w:val="clear" w:color="auto" w:fill="FFFFFF"/>
        </w:rPr>
      </w:pPr>
      <w:r w:rsidRPr="00A4007F">
        <w:rPr>
          <w:color w:val="000000"/>
          <w:sz w:val="22"/>
          <w:szCs w:val="22"/>
          <w:shd w:val="clear" w:color="auto" w:fill="FFFFFF"/>
        </w:rPr>
        <w:t xml:space="preserve">Bishop David H. </w:t>
      </w:r>
      <w:proofErr w:type="spellStart"/>
      <w:r w:rsidRPr="00A4007F">
        <w:rPr>
          <w:color w:val="000000"/>
          <w:sz w:val="22"/>
          <w:szCs w:val="22"/>
          <w:shd w:val="clear" w:color="auto" w:fill="FFFFFF"/>
        </w:rPr>
        <w:t>Brauer-Rieke</w:t>
      </w:r>
      <w:proofErr w:type="spellEnd"/>
      <w:r w:rsidRPr="00A4007F">
        <w:rPr>
          <w:color w:val="000000"/>
          <w:sz w:val="22"/>
          <w:szCs w:val="22"/>
          <w:shd w:val="clear" w:color="auto" w:fill="FFFFFF"/>
        </w:rPr>
        <w:t>, Oregon Synod,</w:t>
      </w:r>
    </w:p>
    <w:p w:rsidR="00584BEF" w:rsidRPr="00A4007F" w:rsidRDefault="00584BEF" w:rsidP="00584BEF">
      <w:pPr>
        <w:numPr>
          <w:ilvl w:val="0"/>
          <w:numId w:val="2"/>
        </w:numPr>
        <w:suppressAutoHyphens/>
        <w:rPr>
          <w:color w:val="000000"/>
          <w:sz w:val="22"/>
          <w:szCs w:val="22"/>
          <w:shd w:val="clear" w:color="auto" w:fill="FFFFFF"/>
        </w:rPr>
      </w:pPr>
      <w:r w:rsidRPr="00A4007F">
        <w:rPr>
          <w:color w:val="000000"/>
          <w:sz w:val="22"/>
          <w:szCs w:val="22"/>
          <w:shd w:val="clear" w:color="auto" w:fill="FFFFFF"/>
        </w:rPr>
        <w:t>Bishop Bruce H. Burnside, South-Central Synod of Wisconsin,</w:t>
      </w:r>
    </w:p>
    <w:p w:rsidR="00584BEF" w:rsidRPr="00A4007F" w:rsidRDefault="00584BEF" w:rsidP="00584BEF">
      <w:pPr>
        <w:numPr>
          <w:ilvl w:val="0"/>
          <w:numId w:val="2"/>
        </w:numPr>
        <w:suppressAutoHyphens/>
        <w:rPr>
          <w:color w:val="000000"/>
          <w:sz w:val="22"/>
          <w:szCs w:val="22"/>
          <w:shd w:val="clear" w:color="auto" w:fill="FFFFFF"/>
        </w:rPr>
      </w:pPr>
      <w:r w:rsidRPr="00A4007F">
        <w:rPr>
          <w:color w:val="000000"/>
          <w:sz w:val="22"/>
          <w:szCs w:val="22"/>
          <w:shd w:val="clear" w:color="auto" w:fill="FFFFFF"/>
        </w:rPr>
        <w:t>Bishop Jessica R. Crist, Montana Synod,</w:t>
      </w:r>
    </w:p>
    <w:p w:rsidR="00584BEF" w:rsidRPr="00A4007F" w:rsidRDefault="00584BEF" w:rsidP="00584BEF">
      <w:pPr>
        <w:numPr>
          <w:ilvl w:val="0"/>
          <w:numId w:val="2"/>
        </w:numPr>
        <w:suppressAutoHyphens/>
        <w:rPr>
          <w:color w:val="000000"/>
          <w:sz w:val="22"/>
          <w:szCs w:val="22"/>
          <w:shd w:val="clear" w:color="auto" w:fill="FFFFFF"/>
        </w:rPr>
      </w:pPr>
      <w:r w:rsidRPr="00A4007F">
        <w:rPr>
          <w:color w:val="000000"/>
          <w:sz w:val="22"/>
          <w:szCs w:val="22"/>
          <w:shd w:val="clear" w:color="auto" w:fill="FFFFFF"/>
        </w:rPr>
        <w:t>Bishop H. Julian Gordy, Southeastern Synod (GA),</w:t>
      </w:r>
    </w:p>
    <w:p w:rsidR="00584BEF" w:rsidRPr="00A4007F" w:rsidRDefault="00584BEF" w:rsidP="00584BEF">
      <w:pPr>
        <w:numPr>
          <w:ilvl w:val="0"/>
          <w:numId w:val="2"/>
        </w:numPr>
        <w:suppressAutoHyphens/>
        <w:rPr>
          <w:color w:val="000000"/>
          <w:sz w:val="22"/>
          <w:szCs w:val="22"/>
          <w:shd w:val="clear" w:color="auto" w:fill="FFFFFF"/>
        </w:rPr>
      </w:pPr>
      <w:r w:rsidRPr="00A4007F">
        <w:rPr>
          <w:color w:val="000000"/>
          <w:sz w:val="22"/>
          <w:szCs w:val="22"/>
          <w:shd w:val="clear" w:color="auto" w:fill="FFFFFF"/>
        </w:rPr>
        <w:t>Bishop Richard H. Graham, Metropolitan Washington, D.C. Synod,</w:t>
      </w:r>
    </w:p>
    <w:p w:rsidR="00584BEF" w:rsidRPr="00A4007F" w:rsidRDefault="00584BEF" w:rsidP="00584BEF">
      <w:pPr>
        <w:numPr>
          <w:ilvl w:val="0"/>
          <w:numId w:val="2"/>
        </w:numPr>
        <w:suppressAutoHyphens/>
        <w:rPr>
          <w:color w:val="000000"/>
          <w:sz w:val="22"/>
          <w:szCs w:val="22"/>
          <w:shd w:val="clear" w:color="auto" w:fill="FFFFFF"/>
        </w:rPr>
      </w:pPr>
      <w:r w:rsidRPr="00A4007F">
        <w:rPr>
          <w:color w:val="000000"/>
          <w:sz w:val="22"/>
          <w:szCs w:val="22"/>
          <w:shd w:val="clear" w:color="auto" w:fill="FFFFFF"/>
        </w:rPr>
        <w:t xml:space="preserve">Bishop Wolfgang D. </w:t>
      </w:r>
      <w:proofErr w:type="spellStart"/>
      <w:r w:rsidRPr="00A4007F">
        <w:rPr>
          <w:color w:val="000000"/>
          <w:sz w:val="22"/>
          <w:szCs w:val="22"/>
          <w:shd w:val="clear" w:color="auto" w:fill="FFFFFF"/>
        </w:rPr>
        <w:t>Herz</w:t>
      </w:r>
      <w:proofErr w:type="spellEnd"/>
      <w:r w:rsidRPr="00A4007F">
        <w:rPr>
          <w:color w:val="000000"/>
          <w:sz w:val="22"/>
          <w:szCs w:val="22"/>
          <w:shd w:val="clear" w:color="auto" w:fill="FFFFFF"/>
        </w:rPr>
        <w:t>-Lane, Delaware-Maryland Synod,</w:t>
      </w:r>
    </w:p>
    <w:p w:rsidR="00584BEF" w:rsidRPr="00A4007F" w:rsidRDefault="00584BEF" w:rsidP="00584BEF">
      <w:pPr>
        <w:numPr>
          <w:ilvl w:val="0"/>
          <w:numId w:val="2"/>
        </w:numPr>
        <w:suppressAutoHyphens/>
        <w:rPr>
          <w:color w:val="000000"/>
          <w:sz w:val="22"/>
          <w:szCs w:val="22"/>
          <w:shd w:val="clear" w:color="auto" w:fill="FFFFFF"/>
        </w:rPr>
      </w:pPr>
      <w:r w:rsidRPr="00A4007F">
        <w:rPr>
          <w:color w:val="000000"/>
          <w:sz w:val="22"/>
          <w:szCs w:val="22"/>
          <w:shd w:val="clear" w:color="auto" w:fill="FFFFFF"/>
        </w:rPr>
        <w:t xml:space="preserve">Bishop Mark W. </w:t>
      </w:r>
      <w:proofErr w:type="spellStart"/>
      <w:r w:rsidRPr="00A4007F">
        <w:rPr>
          <w:color w:val="000000"/>
          <w:sz w:val="22"/>
          <w:szCs w:val="22"/>
          <w:shd w:val="clear" w:color="auto" w:fill="FFFFFF"/>
        </w:rPr>
        <w:t>Holmerud</w:t>
      </w:r>
      <w:proofErr w:type="spellEnd"/>
      <w:r w:rsidRPr="00A4007F">
        <w:rPr>
          <w:color w:val="000000"/>
          <w:sz w:val="22"/>
          <w:szCs w:val="22"/>
          <w:shd w:val="clear" w:color="auto" w:fill="FFFFFF"/>
        </w:rPr>
        <w:t>, Sierra Pacific Synod,</w:t>
      </w:r>
    </w:p>
    <w:p w:rsidR="00584BEF" w:rsidRPr="00A4007F" w:rsidRDefault="00584BEF" w:rsidP="00584BEF">
      <w:pPr>
        <w:numPr>
          <w:ilvl w:val="0"/>
          <w:numId w:val="2"/>
        </w:numPr>
        <w:suppressAutoHyphens/>
        <w:rPr>
          <w:color w:val="000000"/>
          <w:sz w:val="22"/>
          <w:szCs w:val="22"/>
          <w:shd w:val="clear" w:color="auto" w:fill="FFFFFF"/>
        </w:rPr>
      </w:pPr>
      <w:r w:rsidRPr="00A4007F">
        <w:rPr>
          <w:color w:val="000000"/>
          <w:sz w:val="22"/>
          <w:szCs w:val="22"/>
          <w:shd w:val="clear" w:color="auto" w:fill="FFFFFF"/>
        </w:rPr>
        <w:t xml:space="preserve">Bishop Felipe </w:t>
      </w:r>
      <w:proofErr w:type="spellStart"/>
      <w:r w:rsidRPr="00A4007F">
        <w:rPr>
          <w:color w:val="000000"/>
          <w:sz w:val="22"/>
          <w:szCs w:val="22"/>
          <w:shd w:val="clear" w:color="auto" w:fill="FFFFFF"/>
        </w:rPr>
        <w:t>Lozada-Montañez</w:t>
      </w:r>
      <w:proofErr w:type="spellEnd"/>
      <w:r w:rsidRPr="00A4007F">
        <w:rPr>
          <w:color w:val="000000"/>
          <w:sz w:val="22"/>
          <w:szCs w:val="22"/>
          <w:shd w:val="clear" w:color="auto" w:fill="FFFFFF"/>
        </w:rPr>
        <w:t>, Caribbean Synod,</w:t>
      </w:r>
    </w:p>
    <w:p w:rsidR="00584BEF" w:rsidRPr="00A4007F" w:rsidRDefault="00584BEF" w:rsidP="00584BEF">
      <w:pPr>
        <w:numPr>
          <w:ilvl w:val="0"/>
          <w:numId w:val="2"/>
        </w:numPr>
        <w:suppressAutoHyphens/>
        <w:rPr>
          <w:color w:val="000000"/>
          <w:sz w:val="22"/>
          <w:szCs w:val="22"/>
          <w:shd w:val="clear" w:color="auto" w:fill="FFFFFF"/>
        </w:rPr>
      </w:pPr>
      <w:r w:rsidRPr="00A4007F">
        <w:rPr>
          <w:color w:val="000000"/>
          <w:sz w:val="22"/>
          <w:szCs w:val="22"/>
          <w:shd w:val="clear" w:color="auto" w:fill="FFFFFF"/>
        </w:rPr>
        <w:t>Bishop Dean W. Nelson, Southwest California Synod,</w:t>
      </w:r>
    </w:p>
    <w:p w:rsidR="00584BEF" w:rsidRPr="00A4007F" w:rsidRDefault="00584BEF" w:rsidP="00584BEF">
      <w:pPr>
        <w:numPr>
          <w:ilvl w:val="0"/>
          <w:numId w:val="2"/>
        </w:numPr>
        <w:suppressAutoHyphens/>
        <w:rPr>
          <w:color w:val="000000"/>
          <w:sz w:val="22"/>
          <w:szCs w:val="22"/>
          <w:shd w:val="clear" w:color="auto" w:fill="FFFFFF"/>
        </w:rPr>
      </w:pPr>
      <w:r w:rsidRPr="00A4007F">
        <w:rPr>
          <w:color w:val="000000"/>
          <w:sz w:val="22"/>
          <w:szCs w:val="22"/>
          <w:shd w:val="clear" w:color="auto" w:fill="FFFFFF"/>
        </w:rPr>
        <w:t>Bishop Margaret Payne, New England Synod,</w:t>
      </w:r>
    </w:p>
    <w:p w:rsidR="00584BEF" w:rsidRPr="00A4007F" w:rsidRDefault="00584BEF" w:rsidP="00584BEF">
      <w:pPr>
        <w:numPr>
          <w:ilvl w:val="0"/>
          <w:numId w:val="2"/>
        </w:numPr>
        <w:suppressAutoHyphens/>
        <w:rPr>
          <w:color w:val="000000"/>
          <w:sz w:val="22"/>
          <w:szCs w:val="22"/>
          <w:shd w:val="clear" w:color="auto" w:fill="FFFFFF"/>
        </w:rPr>
      </w:pPr>
      <w:r w:rsidRPr="00A4007F">
        <w:rPr>
          <w:color w:val="000000"/>
          <w:sz w:val="22"/>
          <w:szCs w:val="22"/>
          <w:shd w:val="clear" w:color="auto" w:fill="FFFFFF"/>
        </w:rPr>
        <w:t xml:space="preserve">Bishop Robert A. </w:t>
      </w:r>
      <w:proofErr w:type="spellStart"/>
      <w:r w:rsidRPr="00A4007F">
        <w:rPr>
          <w:color w:val="000000"/>
          <w:sz w:val="22"/>
          <w:szCs w:val="22"/>
          <w:shd w:val="clear" w:color="auto" w:fill="FFFFFF"/>
        </w:rPr>
        <w:t>Rimbo</w:t>
      </w:r>
      <w:proofErr w:type="spellEnd"/>
      <w:r w:rsidRPr="00A4007F">
        <w:rPr>
          <w:color w:val="000000"/>
          <w:sz w:val="22"/>
          <w:szCs w:val="22"/>
          <w:shd w:val="clear" w:color="auto" w:fill="FFFFFF"/>
        </w:rPr>
        <w:t>, Metropolitan New York Synod,</w:t>
      </w:r>
    </w:p>
    <w:p w:rsidR="00584BEF" w:rsidRPr="00A4007F" w:rsidRDefault="00584BEF" w:rsidP="00584BEF">
      <w:pPr>
        <w:numPr>
          <w:ilvl w:val="0"/>
          <w:numId w:val="2"/>
        </w:numPr>
        <w:suppressAutoHyphens/>
        <w:rPr>
          <w:color w:val="000000"/>
          <w:sz w:val="22"/>
          <w:szCs w:val="22"/>
          <w:shd w:val="clear" w:color="auto" w:fill="FFFFFF"/>
        </w:rPr>
      </w:pPr>
      <w:r w:rsidRPr="00A4007F">
        <w:rPr>
          <w:color w:val="000000"/>
          <w:sz w:val="22"/>
          <w:szCs w:val="22"/>
          <w:shd w:val="clear" w:color="auto" w:fill="FFFFFF"/>
        </w:rPr>
        <w:t>Bishop Michael Rinehart, Texas-Louisiana Gulf Coast Synod,</w:t>
      </w:r>
    </w:p>
    <w:p w:rsidR="00584BEF" w:rsidRPr="00A4007F" w:rsidRDefault="00584BEF" w:rsidP="00584BEF">
      <w:pPr>
        <w:numPr>
          <w:ilvl w:val="0"/>
          <w:numId w:val="2"/>
        </w:numPr>
        <w:suppressAutoHyphens/>
        <w:rPr>
          <w:color w:val="000000"/>
          <w:sz w:val="22"/>
          <w:szCs w:val="22"/>
          <w:shd w:val="clear" w:color="auto" w:fill="FFFFFF"/>
        </w:rPr>
      </w:pPr>
      <w:r w:rsidRPr="00A4007F">
        <w:rPr>
          <w:color w:val="000000"/>
          <w:sz w:val="22"/>
          <w:szCs w:val="22"/>
          <w:shd w:val="clear" w:color="auto" w:fill="FFFFFF"/>
        </w:rPr>
        <w:t xml:space="preserve">Bishop Stephen S. </w:t>
      </w:r>
      <w:proofErr w:type="spellStart"/>
      <w:r w:rsidRPr="00A4007F">
        <w:rPr>
          <w:color w:val="000000"/>
          <w:sz w:val="22"/>
          <w:szCs w:val="22"/>
          <w:shd w:val="clear" w:color="auto" w:fill="FFFFFF"/>
        </w:rPr>
        <w:t>Talmage</w:t>
      </w:r>
      <w:proofErr w:type="spellEnd"/>
      <w:r w:rsidRPr="00A4007F">
        <w:rPr>
          <w:color w:val="000000"/>
          <w:sz w:val="22"/>
          <w:szCs w:val="22"/>
          <w:shd w:val="clear" w:color="auto" w:fill="FFFFFF"/>
        </w:rPr>
        <w:t>, Grand Canyon Synod, and</w:t>
      </w:r>
    </w:p>
    <w:p w:rsidR="00584BEF" w:rsidRPr="00A4007F" w:rsidRDefault="00584BEF" w:rsidP="00584BEF">
      <w:pPr>
        <w:numPr>
          <w:ilvl w:val="0"/>
          <w:numId w:val="2"/>
        </w:numPr>
        <w:suppressAutoHyphens/>
        <w:rPr>
          <w:color w:val="000000"/>
          <w:sz w:val="22"/>
          <w:szCs w:val="22"/>
          <w:shd w:val="clear" w:color="auto" w:fill="FFFFFF"/>
        </w:rPr>
      </w:pPr>
      <w:r w:rsidRPr="00A4007F">
        <w:rPr>
          <w:color w:val="000000"/>
          <w:sz w:val="22"/>
          <w:szCs w:val="22"/>
          <w:shd w:val="clear" w:color="auto" w:fill="FFFFFF"/>
        </w:rPr>
        <w:t>Bishop Martin D. Wells, Eastern Washington-Idaho Synod</w:t>
      </w:r>
    </w:p>
    <w:p w:rsidR="00584BEF" w:rsidRPr="00A4007F" w:rsidRDefault="00584BEF" w:rsidP="00584BEF">
      <w:pPr>
        <w:rPr>
          <w:sz w:val="22"/>
          <w:szCs w:val="22"/>
        </w:rPr>
      </w:pPr>
    </w:p>
    <w:p w:rsidR="00584BEF" w:rsidRPr="00A4007F" w:rsidRDefault="00584BEF" w:rsidP="00584BEF">
      <w:pPr>
        <w:rPr>
          <w:sz w:val="22"/>
          <w:szCs w:val="22"/>
        </w:rPr>
      </w:pPr>
      <w:proofErr w:type="gramStart"/>
      <w:r w:rsidRPr="00A4007F">
        <w:rPr>
          <w:sz w:val="22"/>
          <w:szCs w:val="22"/>
        </w:rPr>
        <w:t>for</w:t>
      </w:r>
      <w:proofErr w:type="gramEnd"/>
      <w:r w:rsidRPr="00A4007F">
        <w:rPr>
          <w:sz w:val="22"/>
          <w:szCs w:val="22"/>
        </w:rPr>
        <w:t xml:space="preserve"> their courageous witness and their stand for justice in adding their names to the </w:t>
      </w:r>
      <w:r w:rsidRPr="00A4007F">
        <w:rPr>
          <w:i/>
          <w:sz w:val="22"/>
          <w:szCs w:val="22"/>
        </w:rPr>
        <w:t>Faith Coalition for UAFA</w:t>
      </w:r>
      <w:r w:rsidRPr="00A4007F">
        <w:rPr>
          <w:sz w:val="22"/>
          <w:szCs w:val="22"/>
        </w:rPr>
        <w:t xml:space="preserve">; and be it further </w:t>
      </w:r>
    </w:p>
    <w:p w:rsidR="00584BEF" w:rsidRPr="00A4007F" w:rsidRDefault="00584BEF" w:rsidP="00584BEF">
      <w:pPr>
        <w:rPr>
          <w:sz w:val="22"/>
          <w:szCs w:val="22"/>
        </w:rPr>
      </w:pPr>
    </w:p>
    <w:p w:rsidR="00584BEF" w:rsidRPr="00A4007F" w:rsidRDefault="00584BEF" w:rsidP="00584BEF">
      <w:pPr>
        <w:rPr>
          <w:sz w:val="22"/>
          <w:szCs w:val="22"/>
        </w:rPr>
      </w:pPr>
      <w:r w:rsidRPr="00A4007F">
        <w:rPr>
          <w:b/>
          <w:sz w:val="22"/>
          <w:szCs w:val="22"/>
        </w:rPr>
        <w:t>RESOLVED</w:t>
      </w:r>
      <w:r w:rsidRPr="00A4007F">
        <w:rPr>
          <w:sz w:val="22"/>
          <w:szCs w:val="22"/>
        </w:rPr>
        <w:t>, that the Delaware-Maryland Synod, in Assembly, encourages the pastors and congregations of this synod to pray for the immigrants, refugees, and strangers in their communities; and be it further</w:t>
      </w:r>
    </w:p>
    <w:p w:rsidR="00584BEF" w:rsidRPr="00A4007F" w:rsidRDefault="00584BEF" w:rsidP="00584BEF">
      <w:pPr>
        <w:rPr>
          <w:sz w:val="22"/>
          <w:szCs w:val="22"/>
        </w:rPr>
      </w:pPr>
    </w:p>
    <w:p w:rsidR="00584BEF" w:rsidRPr="00A4007F" w:rsidRDefault="00584BEF" w:rsidP="00584BEF">
      <w:pPr>
        <w:rPr>
          <w:sz w:val="22"/>
          <w:szCs w:val="22"/>
        </w:rPr>
      </w:pPr>
      <w:r w:rsidRPr="00A4007F">
        <w:rPr>
          <w:b/>
          <w:sz w:val="22"/>
          <w:szCs w:val="22"/>
        </w:rPr>
        <w:t>RESOLVED</w:t>
      </w:r>
      <w:r w:rsidRPr="00A4007F">
        <w:rPr>
          <w:sz w:val="22"/>
          <w:szCs w:val="22"/>
        </w:rPr>
        <w:t>, that the Delaware-Maryland Synod, in Assembly, encourages the pastors and other leaders of congregations in this synod to support the Uniting American Families Act by communicating with their elected representatives, encouraging them to co-sponsor and to support both these bills and a just, comprehensive reform of U.S. immigration law.</w:t>
      </w:r>
    </w:p>
    <w:p w:rsidR="00584BEF" w:rsidRPr="00A4007F" w:rsidRDefault="00584BEF" w:rsidP="00584BEF">
      <w:pPr>
        <w:rPr>
          <w:sz w:val="22"/>
          <w:szCs w:val="22"/>
        </w:rPr>
      </w:pPr>
    </w:p>
    <w:p w:rsidR="00584BEF" w:rsidRPr="00A4007F" w:rsidRDefault="00584BEF" w:rsidP="00584BEF">
      <w:pPr>
        <w:rPr>
          <w:b/>
          <w:bCs/>
          <w:sz w:val="22"/>
          <w:szCs w:val="22"/>
          <w:u w:val="single"/>
        </w:rPr>
      </w:pPr>
      <w:r w:rsidRPr="00A4007F">
        <w:rPr>
          <w:b/>
          <w:bCs/>
          <w:sz w:val="22"/>
          <w:szCs w:val="22"/>
          <w:u w:val="single"/>
        </w:rPr>
        <w:t>Sponsors</w:t>
      </w:r>
    </w:p>
    <w:p w:rsidR="00584BEF" w:rsidRPr="00A4007F" w:rsidRDefault="00584BEF" w:rsidP="00584BEF">
      <w:pPr>
        <w:rPr>
          <w:sz w:val="22"/>
          <w:szCs w:val="22"/>
        </w:rPr>
      </w:pPr>
      <w:r w:rsidRPr="00A4007F">
        <w:rPr>
          <w:sz w:val="22"/>
          <w:szCs w:val="22"/>
        </w:rPr>
        <w:t>The Rev.</w:t>
      </w:r>
      <w:bookmarkStart w:id="0" w:name="%253A0_118-c"/>
      <w:bookmarkEnd w:id="0"/>
      <w:r w:rsidRPr="00A4007F">
        <w:rPr>
          <w:sz w:val="22"/>
          <w:szCs w:val="22"/>
        </w:rPr>
        <w:t xml:space="preserve"> </w:t>
      </w:r>
      <w:proofErr w:type="spellStart"/>
      <w:r w:rsidRPr="00A4007F">
        <w:rPr>
          <w:sz w:val="22"/>
          <w:szCs w:val="22"/>
        </w:rPr>
        <w:t>Gigie</w:t>
      </w:r>
      <w:proofErr w:type="spellEnd"/>
      <w:r w:rsidRPr="00A4007F">
        <w:rPr>
          <w:sz w:val="22"/>
          <w:szCs w:val="22"/>
        </w:rPr>
        <w:t xml:space="preserve"> </w:t>
      </w:r>
      <w:proofErr w:type="spellStart"/>
      <w:r w:rsidRPr="00A4007F">
        <w:rPr>
          <w:sz w:val="22"/>
          <w:szCs w:val="22"/>
        </w:rPr>
        <w:t>Sijera</w:t>
      </w:r>
      <w:proofErr w:type="spellEnd"/>
      <w:r w:rsidRPr="00A4007F">
        <w:rPr>
          <w:sz w:val="22"/>
          <w:szCs w:val="22"/>
        </w:rPr>
        <w:t>-Grant</w:t>
      </w:r>
    </w:p>
    <w:p w:rsidR="00584BEF" w:rsidRPr="00A4007F" w:rsidRDefault="00584BEF" w:rsidP="00584BEF">
      <w:pPr>
        <w:rPr>
          <w:sz w:val="22"/>
          <w:szCs w:val="22"/>
        </w:rPr>
      </w:pPr>
      <w:r w:rsidRPr="00A4007F">
        <w:rPr>
          <w:sz w:val="22"/>
          <w:szCs w:val="22"/>
        </w:rPr>
        <w:t>The Rev. Ryan W. Roberts</w:t>
      </w:r>
    </w:p>
    <w:p w:rsidR="00584BEF" w:rsidRPr="00A4007F" w:rsidRDefault="00584BEF" w:rsidP="00584BEF">
      <w:pPr>
        <w:rPr>
          <w:sz w:val="22"/>
          <w:szCs w:val="22"/>
        </w:rPr>
      </w:pPr>
      <w:r w:rsidRPr="00A4007F">
        <w:rPr>
          <w:sz w:val="22"/>
          <w:szCs w:val="22"/>
        </w:rPr>
        <w:t>The Rev. Stacy Marsh</w:t>
      </w:r>
    </w:p>
    <w:p w:rsidR="00584BEF" w:rsidRPr="00A4007F" w:rsidRDefault="00584BEF" w:rsidP="00584BEF">
      <w:pPr>
        <w:autoSpaceDE w:val="0"/>
        <w:rPr>
          <w:color w:val="000000"/>
          <w:sz w:val="22"/>
          <w:szCs w:val="22"/>
        </w:rPr>
      </w:pPr>
      <w:r w:rsidRPr="00A4007F">
        <w:rPr>
          <w:color w:val="000000"/>
          <w:sz w:val="22"/>
          <w:szCs w:val="22"/>
        </w:rPr>
        <w:t>Church Council, St. Mark's, Baltimore</w:t>
      </w:r>
    </w:p>
    <w:p w:rsidR="00584BEF" w:rsidRPr="00A4007F" w:rsidRDefault="00584BEF" w:rsidP="00584BEF">
      <w:pPr>
        <w:rPr>
          <w:sz w:val="22"/>
          <w:szCs w:val="22"/>
        </w:rPr>
      </w:pPr>
      <w:r w:rsidRPr="00A4007F">
        <w:rPr>
          <w:sz w:val="22"/>
          <w:szCs w:val="22"/>
        </w:rPr>
        <w:t>Mr. John Carter</w:t>
      </w:r>
    </w:p>
    <w:p w:rsidR="00584BEF" w:rsidRPr="00A4007F" w:rsidRDefault="00584BEF" w:rsidP="00584BEF">
      <w:pPr>
        <w:rPr>
          <w:sz w:val="22"/>
          <w:szCs w:val="22"/>
        </w:rPr>
      </w:pPr>
      <w:r w:rsidRPr="00A4007F">
        <w:rPr>
          <w:sz w:val="22"/>
          <w:szCs w:val="22"/>
        </w:rPr>
        <w:t>Mr. Brad Schlegel</w:t>
      </w:r>
    </w:p>
    <w:p w:rsidR="00584BEF" w:rsidRPr="00A4007F" w:rsidRDefault="00584BEF" w:rsidP="00584BEF">
      <w:pPr>
        <w:rPr>
          <w:sz w:val="22"/>
          <w:szCs w:val="22"/>
        </w:rPr>
      </w:pPr>
      <w:r w:rsidRPr="00A4007F">
        <w:rPr>
          <w:sz w:val="22"/>
          <w:szCs w:val="22"/>
        </w:rPr>
        <w:t xml:space="preserve">The Rev. Dale </w:t>
      </w:r>
      <w:proofErr w:type="spellStart"/>
      <w:r w:rsidRPr="00A4007F">
        <w:rPr>
          <w:sz w:val="22"/>
          <w:szCs w:val="22"/>
        </w:rPr>
        <w:t>Dusman</w:t>
      </w:r>
      <w:proofErr w:type="spellEnd"/>
    </w:p>
    <w:p w:rsidR="008B604A" w:rsidRDefault="008B604A">
      <w:bookmarkStart w:id="1" w:name="_GoBack"/>
      <w:bookmarkEnd w:id="1"/>
    </w:p>
    <w:sectPr w:rsidR="008B6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4BAEC0B8"/>
    <w:name w:val="WW8Num1"/>
    <w:lvl w:ilvl="0">
      <w:start w:val="1"/>
      <w:numFmt w:val="bullet"/>
      <w:suff w:val="space"/>
      <w:lvlText w:val=""/>
      <w:lvlJc w:val="left"/>
      <w:pPr>
        <w:tabs>
          <w:tab w:val="num" w:pos="-1224"/>
        </w:tabs>
        <w:ind w:left="-576" w:firstLine="576"/>
      </w:pPr>
      <w:rPr>
        <w:rFonts w:ascii="Wingdings 2" w:hAnsi="Wingdings 2"/>
        <w:sz w:val="20"/>
        <w:szCs w:val="20"/>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BEF"/>
    <w:rsid w:val="00584BEF"/>
    <w:rsid w:val="008B6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86112-2855-40BC-B678-66478994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BEF"/>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84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Gordon</dc:creator>
  <cp:keywords/>
  <dc:description/>
  <cp:lastModifiedBy>Nancy Gordon</cp:lastModifiedBy>
  <cp:revision>1</cp:revision>
  <dcterms:created xsi:type="dcterms:W3CDTF">2018-07-30T18:32:00Z</dcterms:created>
  <dcterms:modified xsi:type="dcterms:W3CDTF">2018-07-30T18:33:00Z</dcterms:modified>
</cp:coreProperties>
</file>