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6162D" w14:textId="77777777" w:rsidR="00041E04" w:rsidRPr="00E84E7A" w:rsidRDefault="00041E04" w:rsidP="00041E04">
      <w:pPr>
        <w:spacing w:after="0" w:line="240" w:lineRule="auto"/>
        <w:rPr>
          <w:rFonts w:ascii="Arial" w:eastAsia="Times New Roman" w:hAnsi="Arial" w:cs="Arial"/>
          <w:b/>
          <w:bCs/>
          <w:color w:val="000000"/>
        </w:rPr>
      </w:pPr>
      <w:bookmarkStart w:id="0" w:name="_GoBack"/>
      <w:bookmarkEnd w:id="0"/>
      <w:r w:rsidRPr="00E84E7A">
        <w:rPr>
          <w:rFonts w:ascii="Arial" w:eastAsia="Times New Roman" w:hAnsi="Arial" w:cs="Arial"/>
          <w:b/>
          <w:bCs/>
          <w:color w:val="000000"/>
        </w:rPr>
        <w:t>Resolutions presented by the Synod Council</w:t>
      </w:r>
    </w:p>
    <w:p w14:paraId="70FDA505" w14:textId="77777777" w:rsidR="00041E04" w:rsidRPr="00E84E7A" w:rsidRDefault="00041E04" w:rsidP="00041E04">
      <w:pPr>
        <w:spacing w:after="0" w:line="240" w:lineRule="auto"/>
        <w:rPr>
          <w:rFonts w:ascii="Arial" w:eastAsia="Times New Roman" w:hAnsi="Arial" w:cs="Arial"/>
          <w:b/>
          <w:bCs/>
          <w:color w:val="000000"/>
        </w:rPr>
      </w:pPr>
    </w:p>
    <w:p w14:paraId="4DB0A794" w14:textId="77777777" w:rsidR="007B7C22" w:rsidRPr="00E84E7A" w:rsidRDefault="007B7C22" w:rsidP="00041E04">
      <w:pPr>
        <w:rPr>
          <w:rFonts w:ascii="Arial" w:hAnsi="Arial" w:cs="Arial"/>
          <w:b/>
        </w:rPr>
      </w:pPr>
    </w:p>
    <w:p w14:paraId="0D19AEDD" w14:textId="77777777" w:rsidR="007B7C22" w:rsidRPr="00E84E7A" w:rsidRDefault="00F93236" w:rsidP="007B7C22">
      <w:pPr>
        <w:spacing w:after="0" w:line="240" w:lineRule="auto"/>
        <w:jc w:val="center"/>
        <w:rPr>
          <w:rFonts w:ascii="Arial" w:hAnsi="Arial" w:cs="Arial"/>
          <w:b/>
        </w:rPr>
      </w:pPr>
      <w:r w:rsidRPr="00E84E7A">
        <w:rPr>
          <w:rFonts w:ascii="Arial" w:hAnsi="Arial" w:cs="Arial"/>
          <w:b/>
        </w:rPr>
        <w:t>Synod Council Resolution # 4</w:t>
      </w:r>
    </w:p>
    <w:p w14:paraId="2D55FC73" w14:textId="77777777" w:rsidR="007B7C22" w:rsidRPr="00E84E7A" w:rsidRDefault="00041E04" w:rsidP="007B7C22">
      <w:pPr>
        <w:spacing w:after="0" w:line="240" w:lineRule="auto"/>
        <w:jc w:val="center"/>
        <w:rPr>
          <w:rFonts w:ascii="Arial" w:hAnsi="Arial" w:cs="Arial"/>
          <w:b/>
        </w:rPr>
      </w:pPr>
      <w:r w:rsidRPr="00E84E7A">
        <w:rPr>
          <w:rFonts w:ascii="Arial" w:hAnsi="Arial" w:cs="Arial"/>
          <w:b/>
        </w:rPr>
        <w:t xml:space="preserve">Regarding the Delaware-Maryland Synod’s </w:t>
      </w:r>
    </w:p>
    <w:p w14:paraId="56C2890A" w14:textId="77777777" w:rsidR="00041E04" w:rsidRPr="00E84E7A" w:rsidRDefault="00041E04" w:rsidP="007B7C22">
      <w:pPr>
        <w:spacing w:after="0" w:line="240" w:lineRule="auto"/>
        <w:jc w:val="center"/>
        <w:rPr>
          <w:rFonts w:ascii="Arial" w:hAnsi="Arial" w:cs="Arial"/>
          <w:b/>
        </w:rPr>
      </w:pPr>
      <w:r w:rsidRPr="00E84E7A">
        <w:rPr>
          <w:rFonts w:ascii="Arial" w:hAnsi="Arial" w:cs="Arial"/>
          <w:b/>
        </w:rPr>
        <w:t>Participation in</w:t>
      </w:r>
      <w:r w:rsidR="007B7C22" w:rsidRPr="00E84E7A">
        <w:rPr>
          <w:rFonts w:ascii="Arial" w:hAnsi="Arial" w:cs="Arial"/>
          <w:b/>
        </w:rPr>
        <w:t xml:space="preserve"> </w:t>
      </w:r>
      <w:r w:rsidRPr="00E84E7A">
        <w:rPr>
          <w:rFonts w:ascii="Arial" w:hAnsi="Arial" w:cs="Arial"/>
          <w:b/>
        </w:rPr>
        <w:t>“The Campaign for the ELCA”</w:t>
      </w:r>
    </w:p>
    <w:p w14:paraId="0010267E" w14:textId="77777777" w:rsidR="00041E04" w:rsidRPr="00E84E7A" w:rsidRDefault="00041E04" w:rsidP="00041E04">
      <w:pPr>
        <w:rPr>
          <w:rFonts w:ascii="Arial" w:hAnsi="Arial" w:cs="Arial"/>
          <w:b/>
        </w:rPr>
      </w:pPr>
    </w:p>
    <w:p w14:paraId="06A16BCB" w14:textId="77777777" w:rsidR="00041E04" w:rsidRPr="00E84E7A" w:rsidRDefault="00041E04" w:rsidP="00041E04">
      <w:pPr>
        <w:spacing w:after="0" w:line="240" w:lineRule="auto"/>
        <w:rPr>
          <w:rFonts w:ascii="Arial" w:eastAsia="Calibri" w:hAnsi="Arial" w:cs="Arial"/>
        </w:rPr>
      </w:pPr>
      <w:r w:rsidRPr="00E84E7A">
        <w:rPr>
          <w:rFonts w:ascii="Arial" w:hAnsi="Arial" w:cs="Arial"/>
          <w:b/>
        </w:rPr>
        <w:t xml:space="preserve">WHEREAS, </w:t>
      </w:r>
      <w:r w:rsidRPr="00E84E7A">
        <w:rPr>
          <w:rFonts w:ascii="Arial" w:eastAsia="Calibri" w:hAnsi="Arial" w:cs="Arial"/>
        </w:rPr>
        <w:t xml:space="preserve">St. Paul lifts up “the surprising and generous ways in which God is working in the churches in Macedonia” (2 Corinthians 8: 1, </w:t>
      </w:r>
      <w:r w:rsidR="00204A3D" w:rsidRPr="00E84E7A">
        <w:rPr>
          <w:rFonts w:ascii="Arial" w:eastAsia="Calibri" w:hAnsi="Arial" w:cs="Arial"/>
          <w:i/>
        </w:rPr>
        <w:t>The Message</w:t>
      </w:r>
      <w:r w:rsidRPr="00E84E7A">
        <w:rPr>
          <w:rFonts w:ascii="Arial" w:eastAsia="Calibri" w:hAnsi="Arial" w:cs="Arial"/>
        </w:rPr>
        <w:t xml:space="preserve">), calling the early Macedonian Christians to financially support their brothers and sisters in the mother church in Jerusalem; and </w:t>
      </w:r>
    </w:p>
    <w:p w14:paraId="79B1112D" w14:textId="77777777" w:rsidR="00041E04" w:rsidRPr="00E84E7A" w:rsidRDefault="00041E04" w:rsidP="00041E04">
      <w:pPr>
        <w:spacing w:after="0" w:line="240" w:lineRule="auto"/>
        <w:rPr>
          <w:rFonts w:ascii="Arial" w:hAnsi="Arial" w:cs="Arial"/>
          <w:b/>
        </w:rPr>
      </w:pPr>
    </w:p>
    <w:p w14:paraId="18ECEF51" w14:textId="77777777" w:rsidR="00041E04" w:rsidRPr="00E84E7A" w:rsidRDefault="00041E04" w:rsidP="00041E04">
      <w:pPr>
        <w:rPr>
          <w:rFonts w:ascii="Arial" w:hAnsi="Arial" w:cs="Arial"/>
        </w:rPr>
      </w:pPr>
      <w:r w:rsidRPr="00E84E7A">
        <w:rPr>
          <w:rFonts w:ascii="Arial" w:hAnsi="Arial" w:cs="Arial"/>
          <w:b/>
        </w:rPr>
        <w:t xml:space="preserve">WHEREAS, </w:t>
      </w:r>
      <w:r w:rsidRPr="00E84E7A">
        <w:rPr>
          <w:rFonts w:ascii="Arial" w:hAnsi="Arial" w:cs="Arial"/>
        </w:rPr>
        <w:t xml:space="preserve">God’s Holy Spirit is similarly calling us to respond in faith and generosity to our </w:t>
      </w:r>
      <w:proofErr w:type="spellStart"/>
      <w:r w:rsidRPr="00E84E7A">
        <w:rPr>
          <w:rFonts w:ascii="Arial" w:hAnsi="Arial" w:cs="Arial"/>
        </w:rPr>
        <w:t>churchwide</w:t>
      </w:r>
      <w:proofErr w:type="spellEnd"/>
      <w:r w:rsidRPr="00E84E7A">
        <w:rPr>
          <w:rFonts w:ascii="Arial" w:hAnsi="Arial" w:cs="Arial"/>
        </w:rPr>
        <w:t xml:space="preserve"> brothers and sisters and to the recently launched Campaign for the ELCA, “Always Being Made New;” and</w:t>
      </w:r>
    </w:p>
    <w:p w14:paraId="54A5C387" w14:textId="77777777" w:rsidR="00041E04" w:rsidRPr="00E84E7A" w:rsidRDefault="00041E04" w:rsidP="00041E04">
      <w:pPr>
        <w:rPr>
          <w:rFonts w:ascii="Arial" w:hAnsi="Arial" w:cs="Arial"/>
        </w:rPr>
      </w:pPr>
      <w:r w:rsidRPr="00E84E7A">
        <w:rPr>
          <w:rFonts w:ascii="Arial" w:hAnsi="Arial" w:cs="Arial"/>
          <w:b/>
        </w:rPr>
        <w:t>WHEREAS,</w:t>
      </w:r>
      <w:r w:rsidRPr="00E84E7A">
        <w:rPr>
          <w:rFonts w:ascii="Arial" w:hAnsi="Arial" w:cs="Arial"/>
        </w:rPr>
        <w:t xml:space="preserve"> it is the desire of the Delaware-Maryland Synod gathered in Assembly to encourage our congregations and our people to provide increased financial support both for </w:t>
      </w:r>
      <w:proofErr w:type="spellStart"/>
      <w:r w:rsidRPr="00E84E7A">
        <w:rPr>
          <w:rFonts w:ascii="Arial" w:hAnsi="Arial" w:cs="Arial"/>
        </w:rPr>
        <w:t>churchwide</w:t>
      </w:r>
      <w:proofErr w:type="spellEnd"/>
      <w:r w:rsidRPr="00E84E7A">
        <w:rPr>
          <w:rFonts w:ascii="Arial" w:hAnsi="Arial" w:cs="Arial"/>
        </w:rPr>
        <w:t xml:space="preserve"> ministries and for the work of our own synod; </w:t>
      </w:r>
    </w:p>
    <w:p w14:paraId="764AE85B" w14:textId="77777777" w:rsidR="00041E04" w:rsidRPr="00E84E7A" w:rsidRDefault="00041E04">
      <w:pPr>
        <w:rPr>
          <w:rFonts w:ascii="Arial" w:hAnsi="Arial" w:cs="Arial"/>
          <w:b/>
        </w:rPr>
      </w:pPr>
      <w:r w:rsidRPr="00E84E7A">
        <w:rPr>
          <w:rFonts w:ascii="Arial" w:hAnsi="Arial" w:cs="Arial"/>
          <w:b/>
        </w:rPr>
        <w:t>NOW, THEREFORE, BE IT RESOLVED THAT the Delaware-Maryland Synod gathered in Assembly endorse and support "Always Being Made New:  The Campaign for the ELCA", and be it further</w:t>
      </w:r>
      <w:r w:rsidRPr="00E84E7A">
        <w:rPr>
          <w:rFonts w:ascii="Arial" w:hAnsi="Arial" w:cs="Arial"/>
          <w:b/>
        </w:rPr>
        <w:br/>
        <w:t> </w:t>
      </w:r>
      <w:r w:rsidRPr="00E84E7A">
        <w:rPr>
          <w:rFonts w:ascii="Arial" w:hAnsi="Arial" w:cs="Arial"/>
          <w:b/>
        </w:rPr>
        <w:br/>
        <w:t>RESOLVED that the Assembly direct the Synod Council to appoint a Campaign Action Team of seven to twelve members to develop the synod's official response to the Campaign, including setting goals and developing action steps to reflect the mission needs of the synod in conjunction with the goals of the ELCA Campaign, and be it further</w:t>
      </w:r>
      <w:r w:rsidRPr="00E84E7A">
        <w:rPr>
          <w:rFonts w:ascii="Arial" w:hAnsi="Arial" w:cs="Arial"/>
          <w:b/>
        </w:rPr>
        <w:br/>
        <w:t> </w:t>
      </w:r>
      <w:r w:rsidRPr="00E84E7A">
        <w:rPr>
          <w:rFonts w:ascii="Arial" w:hAnsi="Arial" w:cs="Arial"/>
          <w:b/>
        </w:rPr>
        <w:br/>
        <w:t>RESOLVED that the bishop, the synod vice president and the treasurer shall serve as ex officio members of the Campaign Action Team to facilitate a coordination of the work of the Campaign Action Team with the overall mission strategy for the synod as contained in the “Vision 2018” plan; and be it further</w:t>
      </w:r>
      <w:r w:rsidRPr="00E84E7A">
        <w:rPr>
          <w:rFonts w:ascii="Arial" w:hAnsi="Arial" w:cs="Arial"/>
          <w:b/>
        </w:rPr>
        <w:br/>
        <w:t> </w:t>
      </w:r>
      <w:r w:rsidRPr="00E84E7A">
        <w:rPr>
          <w:rFonts w:ascii="Arial" w:hAnsi="Arial" w:cs="Arial"/>
          <w:b/>
        </w:rPr>
        <w:br/>
        <w:t>RESOLVED that the Campaign Action Team shall submit its plan with sufficient time for the Synod Council to review and refine the plan for presentation to the 2015 Synod Assembly for consideration and action.</w:t>
      </w:r>
      <w:r w:rsidRPr="00E84E7A">
        <w:rPr>
          <w:rFonts w:ascii="Arial" w:hAnsi="Arial" w:cs="Arial"/>
          <w:b/>
        </w:rPr>
        <w:br/>
        <w:t> </w:t>
      </w:r>
    </w:p>
    <w:sectPr w:rsidR="00041E04" w:rsidRPr="00E84E7A" w:rsidSect="009710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9887D" w14:textId="77777777" w:rsidR="001D176C" w:rsidRDefault="001D176C" w:rsidP="00F93236">
      <w:pPr>
        <w:spacing w:after="0" w:line="240" w:lineRule="auto"/>
      </w:pPr>
      <w:r>
        <w:separator/>
      </w:r>
    </w:p>
  </w:endnote>
  <w:endnote w:type="continuationSeparator" w:id="0">
    <w:p w14:paraId="19B54142" w14:textId="77777777" w:rsidR="001D176C" w:rsidRDefault="001D176C" w:rsidP="00F9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5C25" w14:textId="77777777" w:rsidR="00F93236" w:rsidRDefault="00F93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76902"/>
      <w:docPartObj>
        <w:docPartGallery w:val="Page Numbers (Bottom of Page)"/>
        <w:docPartUnique/>
      </w:docPartObj>
    </w:sdtPr>
    <w:sdtEndPr/>
    <w:sdtContent>
      <w:p w14:paraId="7618AE12" w14:textId="77777777" w:rsidR="00F93236" w:rsidRDefault="00FE0468">
        <w:pPr>
          <w:pStyle w:val="Footer"/>
          <w:jc w:val="center"/>
        </w:pPr>
        <w:r>
          <w:fldChar w:fldCharType="begin"/>
        </w:r>
        <w:r w:rsidR="00F93236">
          <w:instrText xml:space="preserve"> PAGE   \* MERGEFORMAT </w:instrText>
        </w:r>
        <w:r>
          <w:fldChar w:fldCharType="separate"/>
        </w:r>
        <w:r w:rsidR="00053251">
          <w:rPr>
            <w:noProof/>
          </w:rPr>
          <w:t>1</w:t>
        </w:r>
        <w:r>
          <w:fldChar w:fldCharType="end"/>
        </w:r>
      </w:p>
    </w:sdtContent>
  </w:sdt>
  <w:p w14:paraId="2BDAE5E5" w14:textId="77777777" w:rsidR="00F93236" w:rsidRDefault="00F93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1BFF" w14:textId="77777777" w:rsidR="00F93236" w:rsidRDefault="00F93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B4D76" w14:textId="77777777" w:rsidR="001D176C" w:rsidRDefault="001D176C" w:rsidP="00F93236">
      <w:pPr>
        <w:spacing w:after="0" w:line="240" w:lineRule="auto"/>
      </w:pPr>
      <w:r>
        <w:separator/>
      </w:r>
    </w:p>
  </w:footnote>
  <w:footnote w:type="continuationSeparator" w:id="0">
    <w:p w14:paraId="552410C1" w14:textId="77777777" w:rsidR="001D176C" w:rsidRDefault="001D176C" w:rsidP="00F93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D49C" w14:textId="77777777" w:rsidR="00F93236" w:rsidRDefault="00F93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AF95" w14:textId="77777777" w:rsidR="00F93236" w:rsidRDefault="00F93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B814" w14:textId="77777777" w:rsidR="00F93236" w:rsidRDefault="00F93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E04"/>
    <w:rsid w:val="00041E04"/>
    <w:rsid w:val="00053251"/>
    <w:rsid w:val="001D176C"/>
    <w:rsid w:val="00204A3D"/>
    <w:rsid w:val="003E3302"/>
    <w:rsid w:val="00420DC8"/>
    <w:rsid w:val="00765175"/>
    <w:rsid w:val="007B7C22"/>
    <w:rsid w:val="008C25BF"/>
    <w:rsid w:val="009710E6"/>
    <w:rsid w:val="009A7D1D"/>
    <w:rsid w:val="00C256F9"/>
    <w:rsid w:val="00E51C7C"/>
    <w:rsid w:val="00E84E7A"/>
    <w:rsid w:val="00F44704"/>
    <w:rsid w:val="00F767ED"/>
    <w:rsid w:val="00F93236"/>
    <w:rsid w:val="00FE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B0485"/>
  <w15:docId w15:val="{4AE9EE36-CA57-492F-813B-A511071B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36"/>
  </w:style>
  <w:style w:type="paragraph" w:styleId="Footer">
    <w:name w:val="footer"/>
    <w:basedOn w:val="Normal"/>
    <w:link w:val="FooterChar"/>
    <w:uiPriority w:val="99"/>
    <w:unhideWhenUsed/>
    <w:rsid w:val="00F9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36"/>
  </w:style>
  <w:style w:type="paragraph" w:styleId="BalloonText">
    <w:name w:val="Balloon Text"/>
    <w:basedOn w:val="Normal"/>
    <w:link w:val="BalloonTextChar"/>
    <w:uiPriority w:val="99"/>
    <w:semiHidden/>
    <w:unhideWhenUsed/>
    <w:rsid w:val="0020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20630">
      <w:bodyDiv w:val="1"/>
      <w:marLeft w:val="0"/>
      <w:marRight w:val="0"/>
      <w:marTop w:val="0"/>
      <w:marBottom w:val="0"/>
      <w:divBdr>
        <w:top w:val="none" w:sz="0" w:space="0" w:color="auto"/>
        <w:left w:val="none" w:sz="0" w:space="0" w:color="auto"/>
        <w:bottom w:val="none" w:sz="0" w:space="0" w:color="auto"/>
        <w:right w:val="none" w:sz="0" w:space="0" w:color="auto"/>
      </w:divBdr>
      <w:divsChild>
        <w:div w:id="565843944">
          <w:marLeft w:val="0"/>
          <w:marRight w:val="0"/>
          <w:marTop w:val="0"/>
          <w:marBottom w:val="0"/>
          <w:divBdr>
            <w:top w:val="none" w:sz="0" w:space="0" w:color="auto"/>
            <w:left w:val="none" w:sz="0" w:space="0" w:color="auto"/>
            <w:bottom w:val="none" w:sz="0" w:space="0" w:color="auto"/>
            <w:right w:val="none" w:sz="0" w:space="0" w:color="auto"/>
          </w:divBdr>
        </w:div>
        <w:div w:id="1068260692">
          <w:marLeft w:val="0"/>
          <w:marRight w:val="0"/>
          <w:marTop w:val="0"/>
          <w:marBottom w:val="0"/>
          <w:divBdr>
            <w:top w:val="none" w:sz="0" w:space="0" w:color="auto"/>
            <w:left w:val="none" w:sz="0" w:space="0" w:color="auto"/>
            <w:bottom w:val="none" w:sz="0" w:space="0" w:color="auto"/>
            <w:right w:val="none" w:sz="0" w:space="0" w:color="auto"/>
          </w:divBdr>
        </w:div>
        <w:div w:id="193516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Price</dc:creator>
  <cp:lastModifiedBy>Nancy Gordon</cp:lastModifiedBy>
  <cp:revision>2</cp:revision>
  <cp:lastPrinted>2014-05-22T19:33:00Z</cp:lastPrinted>
  <dcterms:created xsi:type="dcterms:W3CDTF">2014-07-05T12:57:00Z</dcterms:created>
  <dcterms:modified xsi:type="dcterms:W3CDTF">2014-07-05T12:57:00Z</dcterms:modified>
</cp:coreProperties>
</file>